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41FE8">
              <w:rPr>
                <w:rFonts w:ascii="Times New Roman" w:hAnsi="Times New Roman" w:cs="Times New Roman"/>
                <w:b/>
                <w:sz w:val="24"/>
                <w:szCs w:val="24"/>
              </w:rPr>
              <w:t xml:space="preserve"> 5</w:t>
            </w:r>
            <w:r w:rsidR="00341FE8" w:rsidRPr="00341FE8">
              <w:rPr>
                <w:rFonts w:ascii="Times New Roman" w:hAnsi="Times New Roman" w:cs="Times New Roman"/>
                <w:b/>
                <w:sz w:val="24"/>
                <w:szCs w:val="24"/>
                <w:vertAlign w:val="superscript"/>
              </w:rPr>
              <w:t>th</w:t>
            </w:r>
            <w:r w:rsidR="00341FE8">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055B03">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55B03">
              <w:rPr>
                <w:rFonts w:ascii="Times New Roman" w:hAnsi="Times New Roman" w:cs="Times New Roman"/>
                <w:sz w:val="24"/>
                <w:szCs w:val="24"/>
              </w:rPr>
              <w:t>September</w:t>
            </w:r>
            <w:r w:rsidR="00341FE8">
              <w:rPr>
                <w:rFonts w:ascii="Times New Roman" w:hAnsi="Times New Roman" w:cs="Times New Roman"/>
                <w:sz w:val="24"/>
                <w:szCs w:val="24"/>
              </w:rPr>
              <w:t xml:space="preserve">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41FE8" w:rsidP="00FE4609">
            <w:pPr>
              <w:rPr>
                <w:rFonts w:ascii="Times New Roman" w:hAnsi="Times New Roman" w:cs="Times New Roman"/>
                <w:sz w:val="24"/>
                <w:szCs w:val="24"/>
              </w:rPr>
            </w:pPr>
            <w:r>
              <w:rPr>
                <w:rFonts w:ascii="Times New Roman" w:hAnsi="Times New Roman" w:cs="Times New Roman"/>
                <w:sz w:val="24"/>
                <w:szCs w:val="24"/>
              </w:rPr>
              <w:t>Reading/Writing Apprentice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341FE8" w:rsidRPr="00341FE8" w:rsidRDefault="00341FE8" w:rsidP="00FE4609">
            <w:pPr>
              <w:rPr>
                <w:rFonts w:ascii="Times New Roman" w:hAnsi="Times New Roman" w:cs="Times New Roman"/>
                <w:sz w:val="24"/>
                <w:szCs w:val="24"/>
              </w:rPr>
            </w:pPr>
            <w:r w:rsidRPr="00341FE8">
              <w:rPr>
                <w:rFonts w:ascii="Times New Roman" w:hAnsi="Times New Roman" w:cs="Times New Roman"/>
                <w:sz w:val="24"/>
                <w:szCs w:val="24"/>
              </w:rPr>
              <w:t>Task 1</w:t>
            </w:r>
          </w:p>
        </w:tc>
      </w:tr>
      <w:tr w:rsidR="008C13D7" w:rsidTr="00FE7398">
        <w:trPr>
          <w:trHeight w:val="737"/>
        </w:trPr>
        <w:tc>
          <w:tcPr>
            <w:tcW w:w="11016" w:type="dxa"/>
            <w:gridSpan w:val="6"/>
          </w:tcPr>
          <w:p w:rsidR="00341FE8" w:rsidRPr="00CA6688" w:rsidRDefault="00341FE8" w:rsidP="00341FE8">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Pr="008D6977">
              <w:rPr>
                <w:rFonts w:ascii="Times New Roman" w:hAnsi="Times New Roman" w:cs="Times New Roman"/>
                <w:sz w:val="24"/>
                <w:szCs w:val="24"/>
              </w:rPr>
              <w:t>How do readers use what they know about the patterns of text structure to read nonfiction text?</w:t>
            </w:r>
          </w:p>
          <w:p w:rsidR="00341FE8" w:rsidRPr="00AA6010" w:rsidRDefault="00341FE8" w:rsidP="00341FE8">
            <w:pPr>
              <w:pStyle w:val="Default"/>
              <w:numPr>
                <w:ilvl w:val="0"/>
                <w:numId w:val="3"/>
              </w:numPr>
              <w:ind w:right="144"/>
              <w:contextualSpacing/>
              <w:rPr>
                <w:rFonts w:ascii="Times New Roman" w:hAnsi="Times New Roman" w:cs="Times New Roman"/>
              </w:rPr>
            </w:pPr>
            <w:r w:rsidRPr="00AA6010">
              <w:rPr>
                <w:rFonts w:ascii="Times New Roman" w:hAnsi="Times New Roman" w:cs="Times New Roman"/>
              </w:rPr>
              <w:t>How do readers write in response to reading (reader’s notebook, graphic organizer, etc.) before, during, and after reading to deepen understanding?</w:t>
            </w:r>
          </w:p>
          <w:p w:rsidR="00341FE8" w:rsidRPr="008D6977" w:rsidRDefault="00341FE8" w:rsidP="00341FE8">
            <w:pPr>
              <w:pStyle w:val="ListParagraph"/>
              <w:numPr>
                <w:ilvl w:val="0"/>
                <w:numId w:val="3"/>
              </w:numPr>
              <w:ind w:right="144"/>
              <w:rPr>
                <w:rFonts w:ascii="Times New Roman" w:hAnsi="Times New Roman" w:cs="Times New Roman"/>
                <w:sz w:val="24"/>
                <w:szCs w:val="24"/>
              </w:rPr>
            </w:pPr>
            <w:r w:rsidRPr="008D6977">
              <w:rPr>
                <w:rFonts w:ascii="Times New Roman" w:hAnsi="Times New Roman" w:cs="Times New Roman"/>
                <w:sz w:val="24"/>
                <w:szCs w:val="24"/>
              </w:rPr>
              <w:t>Why do authors write informational texts?</w:t>
            </w:r>
          </w:p>
          <w:p w:rsidR="00341FE8" w:rsidRPr="008D6977" w:rsidRDefault="00341FE8" w:rsidP="00341FE8">
            <w:pPr>
              <w:pStyle w:val="ListParagraph"/>
              <w:numPr>
                <w:ilvl w:val="0"/>
                <w:numId w:val="3"/>
              </w:numPr>
              <w:rPr>
                <w:rFonts w:ascii="Times New Roman" w:hAnsi="Times New Roman" w:cs="Times New Roman"/>
                <w:sz w:val="24"/>
                <w:szCs w:val="24"/>
              </w:rPr>
            </w:pPr>
            <w:r w:rsidRPr="008D6977">
              <w:rPr>
                <w:rFonts w:ascii="Times New Roman" w:hAnsi="Times New Roman" w:cs="Times New Roman"/>
                <w:sz w:val="24"/>
                <w:szCs w:val="24"/>
              </w:rPr>
              <w:t>How do we engage in collaborative discussion?</w:t>
            </w:r>
          </w:p>
          <w:p w:rsidR="00341FE8" w:rsidRPr="008C13D7" w:rsidRDefault="00341FE8"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E614E2" w:rsidRDefault="00341FE8" w:rsidP="003D7D31">
            <w:pPr>
              <w:rPr>
                <w:rFonts w:ascii="Times New Roman" w:hAnsi="Times New Roman" w:cs="Times New Roman"/>
                <w:b/>
                <w:sz w:val="24"/>
                <w:szCs w:val="24"/>
              </w:rPr>
            </w:pPr>
            <w:r>
              <w:rPr>
                <w:rFonts w:ascii="Times New Roman" w:hAnsi="Times New Roman" w:cs="Times New Roman"/>
                <w:b/>
                <w:sz w:val="24"/>
                <w:szCs w:val="24"/>
              </w:rPr>
              <w:t>Teacher:</w:t>
            </w:r>
          </w:p>
          <w:p w:rsidR="00E614E2" w:rsidRDefault="00E614E2" w:rsidP="00E614E2">
            <w:pPr>
              <w:pStyle w:val="ListParagraph"/>
              <w:numPr>
                <w:ilvl w:val="0"/>
                <w:numId w:val="4"/>
              </w:numPr>
              <w:rPr>
                <w:rFonts w:ascii="Times New Roman" w:hAnsi="Times New Roman" w:cs="Times New Roman"/>
                <w:sz w:val="24"/>
                <w:szCs w:val="24"/>
              </w:rPr>
            </w:pPr>
            <w:r w:rsidRPr="00341FE8">
              <w:rPr>
                <w:rFonts w:ascii="Times New Roman" w:hAnsi="Times New Roman" w:cs="Times New Roman"/>
                <w:i/>
                <w:sz w:val="24"/>
                <w:szCs w:val="24"/>
              </w:rPr>
              <w:t>Teaching Text Structures: A Key to Nonfiction Reading Success,</w:t>
            </w:r>
            <w:r w:rsidRPr="00341FE8">
              <w:rPr>
                <w:rFonts w:ascii="Times New Roman" w:hAnsi="Times New Roman" w:cs="Times New Roman"/>
                <w:sz w:val="24"/>
                <w:szCs w:val="24"/>
              </w:rPr>
              <w:t xml:space="preserve"> by Sue </w:t>
            </w:r>
            <w:proofErr w:type="spellStart"/>
            <w:r w:rsidRPr="00341FE8">
              <w:rPr>
                <w:rFonts w:ascii="Times New Roman" w:hAnsi="Times New Roman" w:cs="Times New Roman"/>
                <w:sz w:val="24"/>
                <w:szCs w:val="24"/>
              </w:rPr>
              <w:t>Dymock</w:t>
            </w:r>
            <w:proofErr w:type="spellEnd"/>
            <w:r w:rsidRPr="00341FE8">
              <w:rPr>
                <w:rFonts w:ascii="Times New Roman" w:hAnsi="Times New Roman" w:cs="Times New Roman"/>
                <w:sz w:val="24"/>
                <w:szCs w:val="24"/>
              </w:rPr>
              <w:t xml:space="preserve"> and Tom Nicholson</w:t>
            </w:r>
            <w:r>
              <w:rPr>
                <w:rFonts w:ascii="Times New Roman" w:hAnsi="Times New Roman" w:cs="Times New Roman"/>
                <w:sz w:val="24"/>
                <w:szCs w:val="24"/>
              </w:rPr>
              <w:t xml:space="preserve"> (copy of article “</w:t>
            </w:r>
            <w:r w:rsidR="002442CB">
              <w:rPr>
                <w:rFonts w:ascii="Times New Roman" w:hAnsi="Times New Roman" w:cs="Times New Roman"/>
                <w:sz w:val="24"/>
                <w:szCs w:val="24"/>
              </w:rPr>
              <w:t>Warming Up”).</w:t>
            </w:r>
          </w:p>
          <w:p w:rsidR="00E614E2" w:rsidRDefault="00E614E2" w:rsidP="00E614E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Corresponding graphic organizer for article (</w:t>
            </w:r>
            <w:r w:rsidR="002442CB">
              <w:rPr>
                <w:rFonts w:ascii="Times New Roman" w:hAnsi="Times New Roman" w:cs="Times New Roman"/>
                <w:sz w:val="24"/>
                <w:szCs w:val="24"/>
              </w:rPr>
              <w:t>flow chart or generate own</w:t>
            </w:r>
            <w:r>
              <w:rPr>
                <w:rFonts w:ascii="Times New Roman" w:hAnsi="Times New Roman" w:cs="Times New Roman"/>
                <w:sz w:val="24"/>
                <w:szCs w:val="24"/>
              </w:rPr>
              <w:t>)</w:t>
            </w:r>
            <w:r w:rsidR="00D90B0B">
              <w:rPr>
                <w:rFonts w:ascii="Times New Roman" w:hAnsi="Times New Roman" w:cs="Times New Roman"/>
                <w:sz w:val="24"/>
                <w:szCs w:val="24"/>
              </w:rPr>
              <w:t>.</w:t>
            </w:r>
          </w:p>
          <w:p w:rsidR="00E614E2" w:rsidRDefault="00E614E2" w:rsidP="00E614E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w:t>
            </w:r>
            <w:r w:rsidR="00D90B0B">
              <w:rPr>
                <w:rFonts w:ascii="Times New Roman" w:hAnsi="Times New Roman" w:cs="Times New Roman"/>
                <w:sz w:val="24"/>
                <w:szCs w:val="24"/>
              </w:rPr>
              <w:t xml:space="preserve">tes about </w:t>
            </w:r>
            <w:r w:rsidR="002442CB">
              <w:rPr>
                <w:rFonts w:ascii="Times New Roman" w:hAnsi="Times New Roman" w:cs="Times New Roman"/>
                <w:sz w:val="24"/>
                <w:szCs w:val="24"/>
              </w:rPr>
              <w:t>cause</w:t>
            </w:r>
            <w:r w:rsidR="00991920">
              <w:rPr>
                <w:rFonts w:ascii="Times New Roman" w:hAnsi="Times New Roman" w:cs="Times New Roman"/>
                <w:sz w:val="24"/>
                <w:szCs w:val="24"/>
              </w:rPr>
              <w:t xml:space="preserve"> and </w:t>
            </w:r>
            <w:r w:rsidR="002442CB">
              <w:rPr>
                <w:rFonts w:ascii="Times New Roman" w:hAnsi="Times New Roman" w:cs="Times New Roman"/>
                <w:sz w:val="24"/>
                <w:szCs w:val="24"/>
              </w:rPr>
              <w:t xml:space="preserve">effect </w:t>
            </w:r>
            <w:r>
              <w:rPr>
                <w:rFonts w:ascii="Times New Roman" w:hAnsi="Times New Roman" w:cs="Times New Roman"/>
                <w:sz w:val="24"/>
                <w:szCs w:val="24"/>
              </w:rPr>
              <w:t>text structure.</w:t>
            </w:r>
          </w:p>
          <w:p w:rsidR="00E614E2" w:rsidRPr="00E614E2" w:rsidRDefault="00E614E2" w:rsidP="003D7D3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Copies of articles on different apprenticeships (blacksmith, milliner, apothecary,</w:t>
            </w:r>
            <w:r w:rsidR="00991920">
              <w:rPr>
                <w:rFonts w:ascii="Times New Roman" w:hAnsi="Times New Roman" w:cs="Times New Roman"/>
                <w:sz w:val="24"/>
                <w:szCs w:val="24"/>
              </w:rPr>
              <w:t xml:space="preserve"> candle maker, and baker</w:t>
            </w:r>
            <w:r>
              <w:rPr>
                <w:rFonts w:ascii="Times New Roman" w:hAnsi="Times New Roman" w:cs="Times New Roman"/>
                <w:sz w:val="24"/>
                <w:szCs w:val="24"/>
              </w:rPr>
              <w:t>).</w:t>
            </w:r>
          </w:p>
          <w:p w:rsidR="00341FE8" w:rsidRPr="00341FE8" w:rsidRDefault="00341FE8" w:rsidP="00341FE8">
            <w:pPr>
              <w:rPr>
                <w:rFonts w:ascii="Times New Roman" w:hAnsi="Times New Roman" w:cs="Times New Roman"/>
                <w:b/>
                <w:sz w:val="24"/>
                <w:szCs w:val="24"/>
              </w:rPr>
            </w:pPr>
            <w:r w:rsidRPr="00341FE8">
              <w:rPr>
                <w:rFonts w:ascii="Times New Roman" w:hAnsi="Times New Roman" w:cs="Times New Roman"/>
                <w:b/>
                <w:sz w:val="24"/>
                <w:szCs w:val="24"/>
              </w:rPr>
              <w:t>Students:</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Reading strategy notebook.</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 of article about the apprenticeship they have chosen.</w:t>
            </w:r>
          </w:p>
          <w:p w:rsidR="00341FE8" w:rsidRDefault="00E614E2"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w:t>
            </w:r>
            <w:r w:rsidR="00341FE8">
              <w:rPr>
                <w:rFonts w:ascii="Times New Roman" w:hAnsi="Times New Roman" w:cs="Times New Roman"/>
                <w:sz w:val="24"/>
                <w:szCs w:val="24"/>
              </w:rPr>
              <w:t xml:space="preserve"> of “Noting What I</w:t>
            </w:r>
            <w:r>
              <w:rPr>
                <w:rFonts w:ascii="Times New Roman" w:hAnsi="Times New Roman" w:cs="Times New Roman"/>
                <w:sz w:val="24"/>
                <w:szCs w:val="24"/>
              </w:rPr>
              <w:t>’ve Learned” graphic organizers that have been completed in previous lessons.</w:t>
            </w:r>
          </w:p>
          <w:p w:rsidR="00E614E2" w:rsidRPr="00341FE8" w:rsidRDefault="00E614E2"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Copies of </w:t>
            </w:r>
            <w:r w:rsidR="002442CB">
              <w:rPr>
                <w:rFonts w:ascii="Times New Roman" w:hAnsi="Times New Roman" w:cs="Times New Roman"/>
                <w:sz w:val="24"/>
                <w:szCs w:val="24"/>
              </w:rPr>
              <w:t>Warming Up</w:t>
            </w:r>
            <w:r>
              <w:rPr>
                <w:rFonts w:ascii="Times New Roman" w:hAnsi="Times New Roman" w:cs="Times New Roman"/>
                <w:sz w:val="24"/>
                <w:szCs w:val="24"/>
              </w:rPr>
              <w:t xml:space="preserve"> article and corresponding graphic organizer. </w:t>
            </w:r>
          </w:p>
          <w:p w:rsidR="00341FE8" w:rsidRPr="00341FE8" w:rsidRDefault="00341FE8" w:rsidP="00341FE8">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991920" w:rsidRDefault="00991920" w:rsidP="003D7D31">
            <w:pPr>
              <w:rPr>
                <w:rFonts w:ascii="Times New Roman" w:hAnsi="Times New Roman" w:cs="Times New Roman"/>
                <w:b/>
                <w:sz w:val="24"/>
                <w:szCs w:val="24"/>
              </w:rPr>
            </w:pPr>
          </w:p>
          <w:p w:rsidR="00991920" w:rsidRDefault="00991920"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E37C9" w:rsidP="003E37C9">
            <w:pPr>
              <w:rPr>
                <w:rFonts w:ascii="Times New Roman" w:hAnsi="Times New Roman" w:cs="Times New Roman"/>
                <w:b/>
                <w:sz w:val="24"/>
                <w:szCs w:val="24"/>
              </w:rPr>
            </w:pPr>
            <w:r>
              <w:rPr>
                <w:rFonts w:ascii="Times New Roman" w:hAnsi="Times New Roman" w:cs="Times New Roman"/>
                <w:b/>
                <w:sz w:val="24"/>
                <w:szCs w:val="24"/>
              </w:rPr>
              <w:t>General:</w:t>
            </w:r>
          </w:p>
          <w:p w:rsidR="002442CB" w:rsidRDefault="002442CB"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Cause</w:t>
            </w:r>
          </w:p>
          <w:p w:rsidR="002442CB" w:rsidRDefault="002442CB"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Effect</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Organization</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Purpose</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Informational text</w:t>
            </w:r>
          </w:p>
          <w:p w:rsidR="003E37C9" w:rsidRPr="00E614E2" w:rsidRDefault="003E37C9" w:rsidP="00E614E2">
            <w:pPr>
              <w:ind w:left="360"/>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Modeled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Shared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341FE8">
            <w:pPr>
              <w:pStyle w:val="Default"/>
              <w:numPr>
                <w:ilvl w:val="0"/>
                <w:numId w:val="6"/>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41FE8" w:rsidRPr="00E614E2" w:rsidRDefault="00341FE8" w:rsidP="00341FE8">
            <w:pPr>
              <w:pStyle w:val="Default"/>
              <w:ind w:left="144"/>
              <w:rPr>
                <w:rFonts w:ascii="Times New Roman" w:hAnsi="Times New Roman" w:cs="Times New Roman"/>
                <w:bCs/>
                <w:iCs/>
                <w:color w:val="auto"/>
              </w:rPr>
            </w:pPr>
            <w:r w:rsidRPr="00E614E2">
              <w:rPr>
                <w:rFonts w:ascii="Times New Roman" w:hAnsi="Times New Roman" w:cs="Times New Roman"/>
                <w:b/>
                <w:bCs/>
                <w:iCs/>
                <w:color w:val="auto"/>
              </w:rPr>
              <w:t>RI.5.5</w:t>
            </w:r>
            <w:r w:rsidRPr="00E614E2">
              <w:rPr>
                <w:rFonts w:ascii="Times New Roman" w:hAnsi="Times New Roman" w:cs="Times New Roman"/>
                <w:bCs/>
                <w:iCs/>
                <w:color w:val="auto"/>
              </w:rPr>
              <w:t xml:space="preserve"> - Compare and contrast the overall structure (e.g.,</w:t>
            </w:r>
            <w:r w:rsidR="003E37C9" w:rsidRPr="00E614E2">
              <w:rPr>
                <w:rFonts w:ascii="Times New Roman" w:hAnsi="Times New Roman" w:cs="Times New Roman"/>
                <w:b/>
                <w:bCs/>
                <w:iCs/>
                <w:color w:val="auto"/>
              </w:rPr>
              <w:t xml:space="preserve"> </w:t>
            </w:r>
            <w:r w:rsidRPr="00E614E2">
              <w:rPr>
                <w:rFonts w:ascii="Times New Roman" w:hAnsi="Times New Roman" w:cs="Times New Roman"/>
                <w:bCs/>
                <w:iCs/>
                <w:color w:val="auto"/>
              </w:rPr>
              <w:t xml:space="preserve">chronology, comparison, cause/effect, </w:t>
            </w:r>
            <w:proofErr w:type="gramStart"/>
            <w:r w:rsidRPr="00E614E2">
              <w:rPr>
                <w:rFonts w:ascii="Times New Roman" w:hAnsi="Times New Roman" w:cs="Times New Roman"/>
                <w:bCs/>
                <w:iCs/>
                <w:color w:val="auto"/>
              </w:rPr>
              <w:t>problem</w:t>
            </w:r>
            <w:proofErr w:type="gramEnd"/>
            <w:r w:rsidRPr="00E614E2">
              <w:rPr>
                <w:rFonts w:ascii="Times New Roman" w:hAnsi="Times New Roman" w:cs="Times New Roman"/>
                <w:bCs/>
                <w:iCs/>
                <w:color w:val="auto"/>
              </w:rPr>
              <w:t>/solution) of events, ideas, concepts, or information in two or more texts.</w:t>
            </w:r>
          </w:p>
          <w:p w:rsidR="00341FE8" w:rsidRPr="00E614E2" w:rsidRDefault="00341FE8" w:rsidP="00341FE8">
            <w:pPr>
              <w:pStyle w:val="Default"/>
              <w:ind w:left="144"/>
              <w:rPr>
                <w:rFonts w:ascii="Times New Roman" w:hAnsi="Times New Roman" w:cs="Times New Roman"/>
                <w:bCs/>
                <w:iCs/>
                <w:color w:val="auto"/>
              </w:rPr>
            </w:pPr>
            <w:r w:rsidRPr="00E614E2">
              <w:rPr>
                <w:rFonts w:ascii="Times New Roman" w:hAnsi="Times New Roman" w:cs="Times New Roman"/>
                <w:b/>
                <w:bCs/>
                <w:iCs/>
                <w:color w:val="auto"/>
              </w:rPr>
              <w:t>RI.5.10</w:t>
            </w:r>
            <w:r w:rsidRPr="00E614E2">
              <w:rPr>
                <w:rFonts w:ascii="Times New Roman" w:hAnsi="Times New Roman" w:cs="Times New Roman"/>
                <w:bCs/>
                <w:iCs/>
                <w:color w:val="auto"/>
              </w:rPr>
              <w:t xml:space="preserve"> - </w:t>
            </w:r>
            <w:r w:rsidRPr="00E614E2">
              <w:rPr>
                <w:rFonts w:ascii="Times New Roman" w:hAnsi="Times New Roman" w:cs="Times New Roman"/>
                <w:color w:val="auto"/>
              </w:rPr>
              <w:t>By the end of the year, read and comprehend informational texts, including history/social studies, science, and technical texts, at the high end of the grades 4–5 text complexity band independently and proficiently.</w:t>
            </w:r>
          </w:p>
          <w:p w:rsidR="00341FE8" w:rsidRDefault="00341FE8" w:rsidP="003F39B8">
            <w:pPr>
              <w:rPr>
                <w:rFonts w:ascii="Times New Roman" w:hAnsi="Times New Roman" w:cs="Times New Roman"/>
                <w:b/>
                <w:sz w:val="24"/>
                <w:szCs w:val="24"/>
              </w:rPr>
            </w:pPr>
          </w:p>
          <w:p w:rsidR="00991920" w:rsidRDefault="00991920" w:rsidP="003F39B8">
            <w:pPr>
              <w:rPr>
                <w:rFonts w:ascii="Times New Roman" w:hAnsi="Times New Roman" w:cs="Times New Roman"/>
                <w:b/>
                <w:sz w:val="24"/>
                <w:szCs w:val="24"/>
              </w:rPr>
            </w:pPr>
          </w:p>
          <w:p w:rsidR="002442CB" w:rsidRDefault="002442CB" w:rsidP="003F39B8">
            <w:pPr>
              <w:rPr>
                <w:rFonts w:ascii="Times New Roman" w:hAnsi="Times New Roman" w:cs="Times New Roman"/>
                <w:b/>
                <w:sz w:val="24"/>
                <w:szCs w:val="24"/>
              </w:rPr>
            </w:pPr>
          </w:p>
          <w:p w:rsidR="003E37C9" w:rsidRPr="00D90B0B" w:rsidRDefault="00DD6FE2" w:rsidP="003F39B8">
            <w:pPr>
              <w:rPr>
                <w:rFonts w:ascii="Times New Roman" w:hAnsi="Times New Roman" w:cs="Times New Roman"/>
                <w:b/>
                <w:sz w:val="24"/>
                <w:szCs w:val="24"/>
              </w:rPr>
            </w:pPr>
            <w:r>
              <w:rPr>
                <w:rFonts w:ascii="Times New Roman" w:hAnsi="Times New Roman" w:cs="Times New Roman"/>
                <w:b/>
                <w:sz w:val="24"/>
                <w:szCs w:val="24"/>
              </w:rPr>
              <w:lastRenderedPageBreak/>
              <w:t>I Can Statement(s)</w:t>
            </w:r>
            <w:r w:rsidR="003F39B8">
              <w:rPr>
                <w:rFonts w:ascii="Times New Roman" w:hAnsi="Times New Roman" w:cs="Times New Roman"/>
                <w:b/>
                <w:sz w:val="24"/>
                <w:szCs w:val="24"/>
              </w:rPr>
              <w:t>:</w:t>
            </w:r>
          </w:p>
          <w:p w:rsidR="00341FE8" w:rsidRDefault="00341FE8" w:rsidP="003F39B8">
            <w:pPr>
              <w:rPr>
                <w:rFonts w:ascii="Times New Roman" w:hAnsi="Times New Roman" w:cs="Times New Roman"/>
                <w:sz w:val="24"/>
                <w:szCs w:val="24"/>
              </w:rPr>
            </w:pPr>
            <w:r>
              <w:rPr>
                <w:rFonts w:ascii="Times New Roman" w:hAnsi="Times New Roman" w:cs="Times New Roman"/>
                <w:sz w:val="24"/>
                <w:szCs w:val="24"/>
              </w:rPr>
              <w:t xml:space="preserve">I can effectively </w:t>
            </w:r>
            <w:r w:rsidR="00991920">
              <w:rPr>
                <w:rFonts w:ascii="Times New Roman" w:hAnsi="Times New Roman" w:cs="Times New Roman"/>
                <w:sz w:val="24"/>
                <w:szCs w:val="24"/>
              </w:rPr>
              <w:t xml:space="preserve">identify </w:t>
            </w:r>
            <w:r w:rsidR="002442CB">
              <w:rPr>
                <w:rFonts w:ascii="Times New Roman" w:hAnsi="Times New Roman" w:cs="Times New Roman"/>
                <w:sz w:val="24"/>
                <w:szCs w:val="24"/>
              </w:rPr>
              <w:t>cause and effect</w:t>
            </w:r>
            <w:r w:rsidR="00991920">
              <w:rPr>
                <w:rFonts w:ascii="Times New Roman" w:hAnsi="Times New Roman" w:cs="Times New Roman"/>
                <w:sz w:val="24"/>
                <w:szCs w:val="24"/>
              </w:rPr>
              <w:t xml:space="preserve"> relationships in challenging texts.</w:t>
            </w:r>
          </w:p>
          <w:p w:rsidR="00341FE8" w:rsidRDefault="003F39B8" w:rsidP="00341FE8">
            <w:pPr>
              <w:rPr>
                <w:rFonts w:ascii="Times New Roman" w:hAnsi="Times New Roman" w:cs="Times New Roman"/>
                <w:b/>
                <w:sz w:val="24"/>
                <w:szCs w:val="24"/>
              </w:rPr>
            </w:pPr>
            <w:r>
              <w:rPr>
                <w:rFonts w:ascii="Times New Roman" w:hAnsi="Times New Roman" w:cs="Times New Roman"/>
                <w:b/>
                <w:sz w:val="24"/>
                <w:szCs w:val="24"/>
              </w:rPr>
              <w:t>Instructional Plan:</w:t>
            </w:r>
          </w:p>
          <w:p w:rsidR="00341FE8" w:rsidRPr="00E614E2" w:rsidRDefault="00341FE8" w:rsidP="00E614E2">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First we w</w:t>
            </w:r>
            <w:r w:rsidR="00E614E2">
              <w:rPr>
                <w:rFonts w:ascii="Times New Roman" w:hAnsi="Times New Roman" w:cs="Times New Roman"/>
                <w:sz w:val="24"/>
                <w:szCs w:val="24"/>
              </w:rPr>
              <w:t xml:space="preserve">ill review the previous lessons. </w:t>
            </w:r>
            <w:r w:rsidR="00137C61">
              <w:rPr>
                <w:rFonts w:ascii="Times New Roman" w:hAnsi="Times New Roman" w:cs="Times New Roman"/>
                <w:sz w:val="24"/>
                <w:szCs w:val="24"/>
              </w:rPr>
              <w:t>The teacher will then introduce the essential vocabulary words.</w:t>
            </w:r>
          </w:p>
          <w:p w:rsidR="003E37C9" w:rsidRPr="003E37C9"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Next, we will begin learning about our</w:t>
            </w:r>
            <w:r w:rsidR="003E37C9">
              <w:rPr>
                <w:rFonts w:ascii="Times New Roman" w:hAnsi="Times New Roman" w:cs="Times New Roman"/>
                <w:sz w:val="24"/>
                <w:szCs w:val="24"/>
              </w:rPr>
              <w:t xml:space="preserve"> next text structure: </w:t>
            </w:r>
            <w:r w:rsidR="002442CB">
              <w:rPr>
                <w:rFonts w:ascii="Times New Roman" w:hAnsi="Times New Roman" w:cs="Times New Roman"/>
                <w:sz w:val="24"/>
                <w:szCs w:val="24"/>
              </w:rPr>
              <w:t>cause and effect.</w:t>
            </w:r>
          </w:p>
          <w:p w:rsidR="00341FE8" w:rsidRPr="003E37C9"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To engage the students, we</w:t>
            </w:r>
            <w:r w:rsidR="003E37C9">
              <w:rPr>
                <w:rFonts w:ascii="Times New Roman" w:hAnsi="Times New Roman" w:cs="Times New Roman"/>
                <w:sz w:val="24"/>
                <w:szCs w:val="24"/>
              </w:rPr>
              <w:t xml:space="preserve"> will </w:t>
            </w:r>
            <w:r w:rsidR="00991920">
              <w:rPr>
                <w:rFonts w:ascii="Times New Roman" w:hAnsi="Times New Roman" w:cs="Times New Roman"/>
                <w:sz w:val="24"/>
                <w:szCs w:val="24"/>
              </w:rPr>
              <w:t xml:space="preserve">give each group an envelope with </w:t>
            </w:r>
            <w:r w:rsidR="002442CB">
              <w:rPr>
                <w:rFonts w:ascii="Times New Roman" w:hAnsi="Times New Roman" w:cs="Times New Roman"/>
                <w:sz w:val="24"/>
                <w:szCs w:val="24"/>
              </w:rPr>
              <w:t>cause and effect sentence strips</w:t>
            </w:r>
            <w:r w:rsidR="00991920">
              <w:rPr>
                <w:rFonts w:ascii="Times New Roman" w:hAnsi="Times New Roman" w:cs="Times New Roman"/>
                <w:sz w:val="24"/>
                <w:szCs w:val="24"/>
              </w:rPr>
              <w:t xml:space="preserve"> that they must match up. The students will race to see who can match them the fastest. </w:t>
            </w:r>
          </w:p>
          <w:p w:rsidR="003E37C9" w:rsidRPr="003E37C9" w:rsidRDefault="003E37C9" w:rsidP="003E37C9">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Students will then share their information with the class.</w:t>
            </w:r>
          </w:p>
          <w:p w:rsidR="00341FE8" w:rsidRPr="00E614E2" w:rsidRDefault="00341FE8" w:rsidP="00341FE8">
            <w:pPr>
              <w:pStyle w:val="ListParagraph"/>
              <w:numPr>
                <w:ilvl w:val="0"/>
                <w:numId w:val="9"/>
              </w:numPr>
              <w:rPr>
                <w:rFonts w:ascii="Times New Roman" w:hAnsi="Times New Roman" w:cs="Times New Roman"/>
                <w:b/>
                <w:sz w:val="24"/>
                <w:szCs w:val="24"/>
              </w:rPr>
            </w:pPr>
            <w:r w:rsidRPr="00E614E2">
              <w:rPr>
                <w:rFonts w:ascii="Times New Roman" w:hAnsi="Times New Roman" w:cs="Times New Roman"/>
                <w:sz w:val="24"/>
                <w:szCs w:val="24"/>
              </w:rPr>
              <w:t xml:space="preserve">Students will </w:t>
            </w:r>
            <w:r w:rsidR="003E37C9" w:rsidRPr="00E614E2">
              <w:rPr>
                <w:rFonts w:ascii="Times New Roman" w:hAnsi="Times New Roman" w:cs="Times New Roman"/>
                <w:sz w:val="24"/>
                <w:szCs w:val="24"/>
              </w:rPr>
              <w:t xml:space="preserve">then </w:t>
            </w:r>
            <w:r w:rsidRPr="00E614E2">
              <w:rPr>
                <w:rFonts w:ascii="Times New Roman" w:hAnsi="Times New Roman" w:cs="Times New Roman"/>
                <w:sz w:val="24"/>
                <w:szCs w:val="24"/>
              </w:rPr>
              <w:t xml:space="preserve">take notes about </w:t>
            </w:r>
            <w:r w:rsidR="002442CB">
              <w:rPr>
                <w:rFonts w:ascii="Times New Roman" w:hAnsi="Times New Roman" w:cs="Times New Roman"/>
                <w:sz w:val="24"/>
                <w:szCs w:val="24"/>
              </w:rPr>
              <w:t>cause and effect</w:t>
            </w:r>
            <w:r w:rsidR="00E614E2" w:rsidRPr="00E614E2">
              <w:rPr>
                <w:rFonts w:ascii="Times New Roman" w:hAnsi="Times New Roman" w:cs="Times New Roman"/>
                <w:sz w:val="24"/>
                <w:szCs w:val="24"/>
              </w:rPr>
              <w:t xml:space="preserve"> texts </w:t>
            </w:r>
            <w:r w:rsidRPr="00E614E2">
              <w:rPr>
                <w:rFonts w:ascii="Times New Roman" w:hAnsi="Times New Roman" w:cs="Times New Roman"/>
                <w:sz w:val="24"/>
                <w:szCs w:val="24"/>
              </w:rPr>
              <w:t>in their reading strategies notebook, noting key/signal (</w:t>
            </w:r>
            <w:r w:rsidR="002442CB">
              <w:rPr>
                <w:rFonts w:ascii="Times New Roman" w:hAnsi="Times New Roman" w:cs="Times New Roman"/>
                <w:sz w:val="24"/>
                <w:szCs w:val="24"/>
              </w:rPr>
              <w:t xml:space="preserve">as a result, therefore, because, so, then, reason for, so that, </w:t>
            </w:r>
            <w:r w:rsidR="00E614E2">
              <w:rPr>
                <w:rFonts w:ascii="Times New Roman" w:hAnsi="Times New Roman" w:cs="Times New Roman"/>
                <w:sz w:val="24"/>
                <w:szCs w:val="24"/>
              </w:rPr>
              <w:t>etc,)</w:t>
            </w:r>
            <w:r w:rsidR="00D90B0B">
              <w:rPr>
                <w:rFonts w:ascii="Times New Roman" w:hAnsi="Times New Roman" w:cs="Times New Roman"/>
                <w:sz w:val="24"/>
                <w:szCs w:val="24"/>
              </w:rPr>
              <w:t>.</w:t>
            </w:r>
          </w:p>
          <w:p w:rsidR="00341FE8" w:rsidRPr="00E614E2" w:rsidRDefault="00E614E2" w:rsidP="00E614E2">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Teacher will then guide the students through a read aloud with the article “</w:t>
            </w:r>
            <w:r w:rsidR="002442CB">
              <w:rPr>
                <w:rFonts w:ascii="Times New Roman" w:hAnsi="Times New Roman" w:cs="Times New Roman"/>
                <w:sz w:val="24"/>
                <w:szCs w:val="24"/>
              </w:rPr>
              <w:t>Warming Up</w:t>
            </w:r>
            <w:r>
              <w:rPr>
                <w:rFonts w:ascii="Times New Roman" w:hAnsi="Times New Roman" w:cs="Times New Roman"/>
                <w:sz w:val="24"/>
                <w:szCs w:val="24"/>
              </w:rPr>
              <w:t>”. The teacher will model how he/she thinks through the article and uses the key or signals words to identify the text structure, in order to better comprehend the text.</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teacher and students will use the corresponding graphic organizer to </w:t>
            </w:r>
            <w:r w:rsidR="00991920">
              <w:rPr>
                <w:rFonts w:ascii="Times New Roman" w:hAnsi="Times New Roman" w:cs="Times New Roman"/>
                <w:sz w:val="24"/>
                <w:szCs w:val="24"/>
              </w:rPr>
              <w:t>organize the problems and solutions in the reading</w:t>
            </w:r>
            <w:r w:rsidR="00E614E2">
              <w:rPr>
                <w:rFonts w:ascii="Times New Roman" w:hAnsi="Times New Roman" w:cs="Times New Roman"/>
                <w:sz w:val="24"/>
                <w:szCs w:val="24"/>
              </w:rPr>
              <w:t>.</w:t>
            </w:r>
            <w:r>
              <w:rPr>
                <w:rFonts w:ascii="Times New Roman" w:hAnsi="Times New Roman" w:cs="Times New Roman"/>
                <w:sz w:val="24"/>
                <w:szCs w:val="24"/>
              </w:rPr>
              <w:t xml:space="preserve"> </w:t>
            </w:r>
          </w:p>
          <w:p w:rsidR="00341FE8" w:rsidRDefault="00341FE8" w:rsidP="00341FE8">
            <w:pPr>
              <w:rPr>
                <w:rFonts w:ascii="Times New Roman" w:hAnsi="Times New Roman" w:cs="Times New Roman"/>
                <w:sz w:val="24"/>
                <w:szCs w:val="24"/>
              </w:rPr>
            </w:pPr>
            <w:r w:rsidRPr="00341FE8">
              <w:rPr>
                <w:rFonts w:ascii="Times New Roman" w:hAnsi="Times New Roman" w:cs="Times New Roman"/>
                <w:b/>
                <w:sz w:val="24"/>
                <w:szCs w:val="24"/>
                <w:u w:val="single"/>
              </w:rPr>
              <w:t>NOTE:</w:t>
            </w:r>
            <w:r>
              <w:rPr>
                <w:rFonts w:ascii="Times New Roman" w:hAnsi="Times New Roman" w:cs="Times New Roman"/>
                <w:sz w:val="24"/>
                <w:szCs w:val="24"/>
              </w:rPr>
              <w:t xml:space="preserve"> The</w:t>
            </w:r>
            <w:r w:rsidRPr="00341FE8">
              <w:rPr>
                <w:rFonts w:ascii="Times New Roman" w:hAnsi="Times New Roman" w:cs="Times New Roman"/>
                <w:sz w:val="24"/>
                <w:szCs w:val="24"/>
              </w:rPr>
              <w:t xml:space="preserve"> teacher will </w:t>
            </w:r>
            <w:r>
              <w:rPr>
                <w:rFonts w:ascii="Times New Roman" w:hAnsi="Times New Roman" w:cs="Times New Roman"/>
                <w:sz w:val="24"/>
                <w:szCs w:val="24"/>
              </w:rPr>
              <w:t xml:space="preserve">leave the last few paragraphs for the students to work in pairs or small groups at their tables. They will read and pick out the important information and fill in the remainder of their graphic organizer. </w:t>
            </w:r>
          </w:p>
          <w:p w:rsid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The teacher will have the students break up into groups, based</w:t>
            </w:r>
            <w:r>
              <w:rPr>
                <w:rFonts w:ascii="Times New Roman" w:hAnsi="Times New Roman" w:cs="Times New Roman"/>
                <w:sz w:val="24"/>
                <w:szCs w:val="24"/>
              </w:rPr>
              <w:t xml:space="preserve"> on their chosen apprenticeship.</w:t>
            </w:r>
          </w:p>
          <w:p w:rsidR="00E614E2" w:rsidRDefault="00E614E2" w:rsidP="00341FE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teacher will then explain to the students that they will be using all of </w:t>
            </w:r>
            <w:r w:rsidR="002442CB">
              <w:rPr>
                <w:rFonts w:ascii="Times New Roman" w:hAnsi="Times New Roman" w:cs="Times New Roman"/>
                <w:sz w:val="24"/>
                <w:szCs w:val="24"/>
              </w:rPr>
              <w:t xml:space="preserve">research articles that have been previously read. The students will need to reread their article and go back into them to identify various cause and effect relationships. </w:t>
            </w:r>
          </w:p>
          <w:p w:rsidR="00E614E2" w:rsidRPr="00991920" w:rsidRDefault="002442CB" w:rsidP="00341FE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Groups will work together to create their own cause and effect graphic organizer to show their understanding of cause and effect relationships in their articles. </w:t>
            </w:r>
          </w:p>
          <w:p w:rsidR="00E614E2" w:rsidRPr="00341FE8" w:rsidRDefault="00E614E2" w:rsidP="00341FE8">
            <w:pPr>
              <w:pStyle w:val="ListParagraph"/>
              <w:numPr>
                <w:ilvl w:val="0"/>
                <w:numId w:val="10"/>
              </w:numPr>
              <w:rPr>
                <w:rFonts w:ascii="Times New Roman" w:hAnsi="Times New Roman" w:cs="Times New Roman"/>
                <w:sz w:val="24"/>
                <w:szCs w:val="24"/>
              </w:rPr>
            </w:pPr>
            <w:r w:rsidRPr="00991920">
              <w:rPr>
                <w:rFonts w:ascii="Times New Roman" w:hAnsi="Times New Roman" w:cs="Times New Roman"/>
                <w:sz w:val="24"/>
                <w:szCs w:val="24"/>
              </w:rPr>
              <w:t xml:space="preserve">The class will then come back together and each group will share their </w:t>
            </w:r>
            <w:r w:rsidR="002442CB">
              <w:rPr>
                <w:rFonts w:ascii="Times New Roman" w:hAnsi="Times New Roman" w:cs="Times New Roman"/>
                <w:sz w:val="24"/>
                <w:szCs w:val="24"/>
              </w:rPr>
              <w:t xml:space="preserve">cause and effects. </w:t>
            </w:r>
            <w:r w:rsidR="00991920">
              <w:rPr>
                <w:rFonts w:ascii="Times New Roman" w:hAnsi="Times New Roman" w:cs="Times New Roman"/>
                <w:sz w:val="24"/>
                <w:szCs w:val="24"/>
              </w:rPr>
              <w:t xml:space="preserve"> </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Modeled</w:t>
            </w:r>
          </w:p>
          <w:p w:rsidR="00341FE8"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Shared</w:t>
            </w:r>
          </w:p>
          <w:p w:rsid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Guided Practice</w:t>
            </w:r>
          </w:p>
          <w:p w:rsidR="003F39B8" w:rsidRP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Independent</w:t>
            </w:r>
          </w:p>
        </w:tc>
        <w:tc>
          <w:tcPr>
            <w:tcW w:w="8478" w:type="dxa"/>
            <w:gridSpan w:val="5"/>
          </w:tcPr>
          <w:p w:rsidR="00341FE8" w:rsidRDefault="003F39B8" w:rsidP="00341FE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41FE8">
            <w:pPr>
              <w:rPr>
                <w:rFonts w:ascii="Times New Roman" w:hAnsi="Times New Roman" w:cs="Times New Roman"/>
                <w:b/>
                <w:sz w:val="24"/>
                <w:szCs w:val="24"/>
              </w:rPr>
            </w:pPr>
            <w:r>
              <w:rPr>
                <w:rFonts w:ascii="Times New Roman" w:hAnsi="Times New Roman" w:cs="Times New Roman"/>
                <w:b/>
                <w:sz w:val="24"/>
                <w:szCs w:val="24"/>
              </w:rPr>
              <w:t>Standards:</w:t>
            </w:r>
          </w:p>
          <w:p w:rsidR="00341FE8" w:rsidRP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W.5.8</w:t>
            </w:r>
            <w:r w:rsidRPr="00341FE8">
              <w:rPr>
                <w:rFonts w:ascii="Times New Roman" w:hAnsi="Times New Roman" w:cs="Times New Roman"/>
                <w:bCs/>
                <w:iCs/>
              </w:rPr>
              <w:t xml:space="preserve"> - Recall relevant information from experiences or gather relevant information from print and digital sources; summarize or paraphrase information in notes and finished work, and provide a list of sources.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Pr="00341FE8" w:rsidRDefault="00341FE8" w:rsidP="003F39B8">
            <w:pPr>
              <w:rPr>
                <w:rFonts w:ascii="Times New Roman" w:hAnsi="Times New Roman" w:cs="Times New Roman"/>
                <w:sz w:val="24"/>
                <w:szCs w:val="24"/>
              </w:rPr>
            </w:pPr>
            <w:r w:rsidRPr="00341FE8">
              <w:rPr>
                <w:rFonts w:ascii="Times New Roman" w:hAnsi="Times New Roman" w:cs="Times New Roman"/>
                <w:sz w:val="24"/>
                <w:szCs w:val="24"/>
              </w:rPr>
              <w:t xml:space="preserve">I can reference various texts to find relevant information about my chosen apprentice.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341FE8">
              <w:rPr>
                <w:rFonts w:ascii="Times New Roman" w:hAnsi="Times New Roman" w:cs="Times New Roman"/>
                <w:b/>
                <w:sz w:val="24"/>
                <w:szCs w:val="24"/>
              </w:rPr>
              <w:t xml:space="preserve"> </w:t>
            </w:r>
          </w:p>
          <w:p w:rsidR="0007242D" w:rsidRDefault="00341FE8" w:rsidP="003E37C9">
            <w:pPr>
              <w:pStyle w:val="ListParagraph"/>
              <w:numPr>
                <w:ilvl w:val="0"/>
                <w:numId w:val="11"/>
              </w:numPr>
              <w:rPr>
                <w:rFonts w:ascii="Times New Roman" w:hAnsi="Times New Roman" w:cs="Times New Roman"/>
                <w:sz w:val="24"/>
                <w:szCs w:val="24"/>
              </w:rPr>
            </w:pPr>
            <w:r w:rsidRPr="003E37C9">
              <w:rPr>
                <w:rFonts w:ascii="Times New Roman" w:hAnsi="Times New Roman" w:cs="Times New Roman"/>
                <w:sz w:val="24"/>
                <w:szCs w:val="24"/>
              </w:rPr>
              <w:t xml:space="preserve">Students will be taking notes throughout the lesson. This has been explicitly stated above. </w:t>
            </w:r>
          </w:p>
          <w:p w:rsidR="002442CB" w:rsidRDefault="002442CB" w:rsidP="003E37C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Students will also do a quick write at the end of class. The students need to create 2 sentences that portray cause and effect.</w:t>
            </w:r>
          </w:p>
          <w:p w:rsidR="003E37C9" w:rsidRPr="003E37C9" w:rsidRDefault="003E37C9" w:rsidP="00991920"/>
        </w:tc>
      </w:tr>
      <w:tr w:rsidR="003F39B8" w:rsidTr="00FE7398">
        <w:trPr>
          <w:trHeight w:val="688"/>
        </w:trPr>
        <w:tc>
          <w:tcPr>
            <w:tcW w:w="2538" w:type="dxa"/>
          </w:tcPr>
          <w:p w:rsidR="00991920" w:rsidRPr="00D801CF" w:rsidRDefault="00991920" w:rsidP="0099192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91920" w:rsidRPr="00D801CF" w:rsidRDefault="00991920" w:rsidP="00991920">
            <w:pPr>
              <w:pStyle w:val="Default"/>
              <w:jc w:val="center"/>
              <w:rPr>
                <w:rFonts w:ascii="Times New Roman" w:hAnsi="Times New Roman" w:cs="Times New Roman"/>
                <w:b/>
                <w:sz w:val="16"/>
                <w:u w:val="single"/>
              </w:rPr>
            </w:pPr>
          </w:p>
          <w:p w:rsidR="00991920" w:rsidRDefault="00991920" w:rsidP="00991920">
            <w:pPr>
              <w:pStyle w:val="Default"/>
              <w:numPr>
                <w:ilvl w:val="0"/>
                <w:numId w:val="15"/>
              </w:numPr>
              <w:rPr>
                <w:rFonts w:ascii="Times New Roman" w:hAnsi="Times New Roman" w:cs="Times New Roman"/>
              </w:rPr>
            </w:pPr>
            <w:r w:rsidRPr="00D801CF">
              <w:rPr>
                <w:rFonts w:ascii="Times New Roman" w:hAnsi="Times New Roman" w:cs="Times New Roman"/>
              </w:rPr>
              <w:lastRenderedPageBreak/>
              <w:t>Modeled</w:t>
            </w:r>
          </w:p>
          <w:p w:rsidR="00991920" w:rsidRPr="00137C61" w:rsidRDefault="00991920" w:rsidP="00991920">
            <w:pPr>
              <w:pStyle w:val="Default"/>
              <w:numPr>
                <w:ilvl w:val="0"/>
                <w:numId w:val="15"/>
              </w:numPr>
              <w:rPr>
                <w:rFonts w:ascii="Times New Roman" w:hAnsi="Times New Roman" w:cs="Times New Roman"/>
              </w:rPr>
            </w:pPr>
            <w:r w:rsidRPr="00137C61">
              <w:rPr>
                <w:rFonts w:ascii="Times New Roman" w:hAnsi="Times New Roman" w:cs="Times New Roman"/>
              </w:rPr>
              <w:t>Shared</w:t>
            </w:r>
          </w:p>
          <w:p w:rsidR="00991920" w:rsidRDefault="00991920" w:rsidP="00991920">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991920" w:rsidP="00991920">
            <w:pPr>
              <w:pStyle w:val="Default"/>
              <w:ind w:left="720"/>
              <w:rPr>
                <w:rFonts w:ascii="Times New Roman" w:hAnsi="Times New Roman" w:cs="Times New Roman"/>
              </w:rPr>
            </w:pPr>
            <w:r w:rsidRPr="00D801CF">
              <w:rPr>
                <w:rFonts w:ascii="Times New Roman" w:hAnsi="Times New Roman" w:cs="Times New Roman"/>
              </w:rPr>
              <w:t>Independent</w:t>
            </w:r>
          </w:p>
        </w:tc>
        <w:tc>
          <w:tcPr>
            <w:tcW w:w="8478" w:type="dxa"/>
            <w:gridSpan w:val="5"/>
          </w:tcPr>
          <w:p w:rsidR="00E614E2" w:rsidRDefault="003F39B8" w:rsidP="00E614E2">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991920" w:rsidRDefault="00991920" w:rsidP="00991920">
            <w:pPr>
              <w:rPr>
                <w:rFonts w:ascii="Times New Roman" w:hAnsi="Times New Roman" w:cs="Times New Roman"/>
                <w:b/>
                <w:sz w:val="24"/>
                <w:szCs w:val="24"/>
              </w:rPr>
            </w:pPr>
            <w:r>
              <w:rPr>
                <w:rFonts w:ascii="Times New Roman" w:hAnsi="Times New Roman" w:cs="Times New Roman"/>
                <w:b/>
                <w:sz w:val="24"/>
                <w:szCs w:val="24"/>
              </w:rPr>
              <w:t>Standards:</w:t>
            </w:r>
          </w:p>
          <w:p w:rsidR="00991920" w:rsidRPr="00137C61" w:rsidRDefault="00991920" w:rsidP="00991920">
            <w:pPr>
              <w:pStyle w:val="Default"/>
              <w:ind w:left="144"/>
              <w:rPr>
                <w:rFonts w:ascii="Times New Roman" w:hAnsi="Times New Roman" w:cs="Times New Roman"/>
                <w:bCs/>
                <w:iCs/>
              </w:rPr>
            </w:pPr>
            <w:r w:rsidRPr="00137C61">
              <w:rPr>
                <w:rFonts w:ascii="Times New Roman" w:hAnsi="Times New Roman" w:cs="Times New Roman"/>
                <w:b/>
                <w:bCs/>
                <w:iCs/>
              </w:rPr>
              <w:t>L.5.4</w:t>
            </w:r>
            <w:r w:rsidRPr="00137C61">
              <w:rPr>
                <w:rFonts w:ascii="Times New Roman" w:hAnsi="Times New Roman" w:cs="Times New Roman"/>
                <w:bCs/>
                <w:iCs/>
              </w:rPr>
              <w:t xml:space="preserve"> - Determine or clarify the meaning of unknown and multiple-meaning words </w:t>
            </w:r>
            <w:r w:rsidRPr="00137C61">
              <w:rPr>
                <w:rFonts w:ascii="Times New Roman" w:hAnsi="Times New Roman" w:cs="Times New Roman"/>
                <w:bCs/>
                <w:iCs/>
              </w:rPr>
              <w:lastRenderedPageBreak/>
              <w:t>and phrases based on grade 5 reading and content, choosing flexibly from a range of strategies.</w:t>
            </w:r>
          </w:p>
          <w:p w:rsidR="00991920" w:rsidRPr="00137C61" w:rsidRDefault="00991920" w:rsidP="00991920">
            <w:pPr>
              <w:pStyle w:val="Default"/>
              <w:numPr>
                <w:ilvl w:val="0"/>
                <w:numId w:val="13"/>
              </w:numPr>
              <w:rPr>
                <w:rFonts w:ascii="Times New Roman" w:hAnsi="Times New Roman" w:cs="Times New Roman"/>
                <w:bCs/>
                <w:iCs/>
              </w:rPr>
            </w:pPr>
            <w:r w:rsidRPr="00137C61">
              <w:rPr>
                <w:rFonts w:ascii="Times New Roman" w:hAnsi="Times New Roman" w:cs="Times New Roman"/>
                <w:bCs/>
                <w:iCs/>
              </w:rPr>
              <w:t>Use context (e.g., cause/effect relationships and comparisons in text) as a clue to the meaning of a word or phrase.</w:t>
            </w:r>
          </w:p>
          <w:p w:rsidR="00991920" w:rsidRDefault="00991920" w:rsidP="00991920">
            <w:pPr>
              <w:rPr>
                <w:rFonts w:ascii="Times New Roman" w:hAnsi="Times New Roman" w:cs="Times New Roman"/>
                <w:b/>
                <w:sz w:val="24"/>
                <w:szCs w:val="24"/>
              </w:rPr>
            </w:pPr>
          </w:p>
          <w:p w:rsidR="00991920" w:rsidRDefault="00991920" w:rsidP="00991920">
            <w:pPr>
              <w:rPr>
                <w:rFonts w:ascii="Times New Roman" w:hAnsi="Times New Roman" w:cs="Times New Roman"/>
                <w:b/>
                <w:sz w:val="24"/>
                <w:szCs w:val="24"/>
              </w:rPr>
            </w:pPr>
            <w:r>
              <w:rPr>
                <w:rFonts w:ascii="Times New Roman" w:hAnsi="Times New Roman" w:cs="Times New Roman"/>
                <w:b/>
                <w:sz w:val="24"/>
                <w:szCs w:val="24"/>
              </w:rPr>
              <w:t>I Can Statement(s):</w:t>
            </w:r>
          </w:p>
          <w:p w:rsidR="00991920" w:rsidRDefault="00991920" w:rsidP="00991920">
            <w:pPr>
              <w:rPr>
                <w:rFonts w:ascii="Times New Roman" w:hAnsi="Times New Roman" w:cs="Times New Roman"/>
                <w:b/>
                <w:sz w:val="24"/>
                <w:szCs w:val="24"/>
              </w:rPr>
            </w:pPr>
            <w:r w:rsidRPr="00137C61">
              <w:rPr>
                <w:rFonts w:ascii="Times New Roman" w:hAnsi="Times New Roman" w:cs="Times New Roman"/>
                <w:sz w:val="24"/>
                <w:szCs w:val="24"/>
              </w:rPr>
              <w:t>I can use various strategies to help me comprehend unknown words</w:t>
            </w:r>
            <w:r>
              <w:rPr>
                <w:rFonts w:ascii="Times New Roman" w:hAnsi="Times New Roman" w:cs="Times New Roman"/>
                <w:b/>
                <w:sz w:val="24"/>
                <w:szCs w:val="24"/>
              </w:rPr>
              <w:t xml:space="preserve">. </w:t>
            </w:r>
          </w:p>
          <w:p w:rsidR="00991920" w:rsidRDefault="00991920" w:rsidP="00991920">
            <w:pPr>
              <w:rPr>
                <w:rFonts w:ascii="Times New Roman" w:hAnsi="Times New Roman" w:cs="Times New Roman"/>
                <w:b/>
                <w:sz w:val="24"/>
                <w:szCs w:val="24"/>
              </w:rPr>
            </w:pPr>
            <w:r>
              <w:rPr>
                <w:rFonts w:ascii="Times New Roman" w:hAnsi="Times New Roman" w:cs="Times New Roman"/>
                <w:b/>
                <w:sz w:val="24"/>
                <w:szCs w:val="24"/>
              </w:rPr>
              <w:t>Instructional Plan:</w:t>
            </w:r>
          </w:p>
          <w:p w:rsidR="00991920" w:rsidRPr="00137C61" w:rsidRDefault="00991920" w:rsidP="0099192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The teacher will review how students can use word parts and prefixes and suffixes to sound out and comprehend unknown words. </w:t>
            </w:r>
            <w:r w:rsidRPr="00137C61">
              <w:rPr>
                <w:rFonts w:ascii="Times New Roman" w:hAnsi="Times New Roman" w:cs="Times New Roman"/>
                <w:sz w:val="24"/>
                <w:szCs w:val="24"/>
              </w:rPr>
              <w:t xml:space="preserve"> </w:t>
            </w:r>
          </w:p>
          <w:p w:rsidR="0007242D" w:rsidRPr="00E614E2" w:rsidRDefault="0007242D" w:rsidP="00E614E2">
            <w:pPr>
              <w:jc w:val="cente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E614E2">
            <w:pPr>
              <w:pStyle w:val="Default"/>
              <w:numPr>
                <w:ilvl w:val="0"/>
                <w:numId w:val="18"/>
              </w:numPr>
              <w:rPr>
                <w:rFonts w:ascii="Times New Roman" w:hAnsi="Times New Roman" w:cs="Times New Roman"/>
              </w:rPr>
            </w:pPr>
            <w:r w:rsidRPr="00D801CF">
              <w:rPr>
                <w:rFonts w:ascii="Times New Roman" w:hAnsi="Times New Roman" w:cs="Times New Roman"/>
              </w:rPr>
              <w:t>Modeled</w:t>
            </w:r>
          </w:p>
          <w:p w:rsidR="00E614E2" w:rsidRDefault="003F39B8" w:rsidP="00E614E2">
            <w:pPr>
              <w:pStyle w:val="Default"/>
              <w:numPr>
                <w:ilvl w:val="0"/>
                <w:numId w:val="17"/>
              </w:numPr>
              <w:rPr>
                <w:rFonts w:ascii="Times New Roman" w:hAnsi="Times New Roman" w:cs="Times New Roman"/>
              </w:rPr>
            </w:pPr>
            <w:r w:rsidRPr="00D801CF">
              <w:rPr>
                <w:rFonts w:ascii="Times New Roman" w:hAnsi="Times New Roman" w:cs="Times New Roman"/>
              </w:rPr>
              <w:t>Shared</w:t>
            </w:r>
          </w:p>
          <w:p w:rsidR="00E614E2" w:rsidRDefault="003F39B8" w:rsidP="00E614E2">
            <w:pPr>
              <w:pStyle w:val="Default"/>
              <w:numPr>
                <w:ilvl w:val="0"/>
                <w:numId w:val="17"/>
              </w:numPr>
              <w:rPr>
                <w:rFonts w:ascii="Times New Roman" w:hAnsi="Times New Roman" w:cs="Times New Roman"/>
              </w:rPr>
            </w:pPr>
            <w:r w:rsidRPr="00E614E2">
              <w:rPr>
                <w:rFonts w:ascii="Times New Roman" w:hAnsi="Times New Roman" w:cs="Times New Roman"/>
              </w:rPr>
              <w:t>Guided Practice</w:t>
            </w:r>
          </w:p>
          <w:p w:rsidR="003F39B8" w:rsidRPr="00E614E2" w:rsidRDefault="003F39B8" w:rsidP="00E614E2">
            <w:pPr>
              <w:pStyle w:val="Default"/>
              <w:numPr>
                <w:ilvl w:val="0"/>
                <w:numId w:val="17"/>
              </w:numPr>
              <w:rPr>
                <w:rFonts w:ascii="Times New Roman" w:hAnsi="Times New Roman" w:cs="Times New Roman"/>
              </w:rPr>
            </w:pPr>
            <w:r w:rsidRPr="00E614E2">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Standards:</w:t>
            </w:r>
          </w:p>
          <w:p w:rsidR="00137C61" w:rsidRPr="00AA6010" w:rsidRDefault="00137C61" w:rsidP="00137C61">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Pr>
                <w:rFonts w:ascii="Times New Roman" w:hAnsi="Times New Roman" w:cs="Times New Roman"/>
                <w:b/>
                <w:sz w:val="24"/>
                <w:szCs w:val="24"/>
              </w:rPr>
              <w:t>:</w:t>
            </w:r>
          </w:p>
          <w:p w:rsidR="00137C61" w:rsidRPr="00761F6E" w:rsidRDefault="00137C61" w:rsidP="00137C61">
            <w:pPr>
              <w:rPr>
                <w:rFonts w:ascii="Times New Roman" w:hAnsi="Times New Roman" w:cs="Times New Roman"/>
                <w:sz w:val="24"/>
                <w:szCs w:val="24"/>
              </w:rPr>
            </w:pPr>
            <w:r w:rsidRPr="00761F6E">
              <w:rPr>
                <w:rFonts w:ascii="Times New Roman" w:hAnsi="Times New Roman" w:cs="Times New Roman"/>
                <w:sz w:val="24"/>
                <w:szCs w:val="24"/>
              </w:rPr>
              <w:t>I can collaborate with my group members and participate in class discussions.</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Instructional Plan:</w:t>
            </w:r>
          </w:p>
          <w:p w:rsidR="00137C61" w:rsidRPr="00761F6E" w:rsidRDefault="00137C61" w:rsidP="00137C61">
            <w:pPr>
              <w:rPr>
                <w:rFonts w:ascii="Times New Roman" w:hAnsi="Times New Roman" w:cs="Times New Roman"/>
                <w:sz w:val="24"/>
                <w:szCs w:val="24"/>
              </w:rPr>
            </w:pPr>
            <w:r>
              <w:rPr>
                <w:rFonts w:ascii="Times New Roman" w:hAnsi="Times New Roman" w:cs="Times New Roman"/>
                <w:sz w:val="24"/>
                <w:szCs w:val="24"/>
              </w:rPr>
              <w:t xml:space="preserve">See reading plan above for examples on how the students are collaborating with one another and participating in class discussions. </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D90B0B"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p w:rsidR="006F794C" w:rsidRPr="00D90B0B" w:rsidRDefault="006F794C" w:rsidP="00D90B0B"/>
        </w:tc>
        <w:tc>
          <w:tcPr>
            <w:tcW w:w="8478" w:type="dxa"/>
            <w:gridSpan w:val="5"/>
          </w:tcPr>
          <w:p w:rsidR="006F794C" w:rsidRPr="00D90B0B" w:rsidRDefault="00137C61" w:rsidP="002442CB">
            <w:pPr>
              <w:rPr>
                <w:rFonts w:ascii="Times New Roman" w:hAnsi="Times New Roman" w:cs="Times New Roman"/>
                <w:sz w:val="24"/>
                <w:szCs w:val="24"/>
              </w:rPr>
            </w:pPr>
            <w:r w:rsidRPr="00137C61">
              <w:rPr>
                <w:rFonts w:ascii="Times New Roman" w:hAnsi="Times New Roman" w:cs="Times New Roman"/>
                <w:sz w:val="24"/>
                <w:szCs w:val="24"/>
              </w:rPr>
              <w:t xml:space="preserve">To close the lesson, the teacher </w:t>
            </w:r>
            <w:r w:rsidR="002442CB">
              <w:rPr>
                <w:rFonts w:ascii="Times New Roman" w:hAnsi="Times New Roman" w:cs="Times New Roman"/>
                <w:sz w:val="24"/>
                <w:szCs w:val="24"/>
              </w:rPr>
              <w:t xml:space="preserve">will let the students share their posters on the different cause and effect relationships that they identified in their articles. The students will also partake in the quick write.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Students who finish early can </w:t>
            </w:r>
            <w:r w:rsidR="002442CB">
              <w:rPr>
                <w:rFonts w:ascii="Times New Roman" w:hAnsi="Times New Roman" w:cs="Times New Roman"/>
                <w:sz w:val="24"/>
                <w:szCs w:val="24"/>
              </w:rPr>
              <w:t>list as many cause and effect examples as they can.</w:t>
            </w:r>
          </w:p>
          <w:p w:rsidR="0007242D" w:rsidRDefault="0007242D" w:rsidP="00137C61">
            <w:pPr>
              <w:rPr>
                <w:rFonts w:ascii="Times New Roman" w:hAnsi="Times New Roman" w:cs="Times New Roman"/>
                <w:b/>
                <w:sz w:val="24"/>
                <w:szCs w:val="24"/>
              </w:rPr>
            </w:pPr>
          </w:p>
        </w:tc>
        <w:tc>
          <w:tcPr>
            <w:tcW w:w="3672" w:type="dxa"/>
            <w:gridSpan w:val="3"/>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Teacher can pull students as necessary and struggling students will be paired up with stronger students during partner and group work. </w:t>
            </w:r>
          </w:p>
        </w:tc>
        <w:tc>
          <w:tcPr>
            <w:tcW w:w="3672" w:type="dxa"/>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Visuals (graphic organizers) will be provided for visual learners and there will be various class discussions for verbal learners.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137C61" w:rsidP="008C13D7">
            <w:pPr>
              <w:rPr>
                <w:rFonts w:ascii="Times New Roman" w:hAnsi="Times New Roman" w:cs="Times New Roman"/>
                <w:sz w:val="24"/>
                <w:szCs w:val="24"/>
              </w:rPr>
            </w:pPr>
            <w:r>
              <w:rPr>
                <w:rFonts w:ascii="Times New Roman" w:hAnsi="Times New Roman" w:cs="Times New Roman"/>
                <w:sz w:val="24"/>
                <w:szCs w:val="24"/>
              </w:rPr>
              <w:t>Informal class discussion and the completion of the graphic organizers</w:t>
            </w:r>
            <w:r w:rsidR="00E614E2">
              <w:rPr>
                <w:rFonts w:ascii="Times New Roman" w:hAnsi="Times New Roman" w:cs="Times New Roman"/>
                <w:sz w:val="24"/>
                <w:szCs w:val="24"/>
              </w:rPr>
              <w:t>, as well as the quick write will be used for assessment to help guide instruction</w:t>
            </w:r>
            <w:r>
              <w:rPr>
                <w:rFonts w:ascii="Times New Roman" w:hAnsi="Times New Roman" w:cs="Times New Roman"/>
                <w:sz w:val="24"/>
                <w:szCs w:val="24"/>
              </w:rPr>
              <w:t xml:space="preserve">. </w:t>
            </w:r>
          </w:p>
          <w:p w:rsidR="00137C61" w:rsidRDefault="00137C61"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37C61" w:rsidP="002442CB">
            <w:pPr>
              <w:rPr>
                <w:rFonts w:ascii="Times New Roman" w:hAnsi="Times New Roman" w:cs="Times New Roman"/>
                <w:sz w:val="24"/>
                <w:szCs w:val="24"/>
              </w:rPr>
            </w:pPr>
            <w:r>
              <w:rPr>
                <w:rFonts w:ascii="Times New Roman" w:hAnsi="Times New Roman" w:cs="Times New Roman"/>
                <w:sz w:val="24"/>
                <w:szCs w:val="24"/>
              </w:rPr>
              <w:t>The teacher</w:t>
            </w:r>
            <w:r w:rsidR="003E37C9">
              <w:rPr>
                <w:rFonts w:ascii="Times New Roman" w:hAnsi="Times New Roman" w:cs="Times New Roman"/>
                <w:sz w:val="24"/>
                <w:szCs w:val="24"/>
              </w:rPr>
              <w:t xml:space="preserve"> </w:t>
            </w:r>
            <w:r w:rsidR="00991920">
              <w:rPr>
                <w:rFonts w:ascii="Times New Roman" w:hAnsi="Times New Roman" w:cs="Times New Roman"/>
                <w:sz w:val="24"/>
                <w:szCs w:val="24"/>
              </w:rPr>
              <w:t xml:space="preserve">will use the class discussions and </w:t>
            </w:r>
            <w:r>
              <w:rPr>
                <w:rFonts w:ascii="Times New Roman" w:hAnsi="Times New Roman" w:cs="Times New Roman"/>
                <w:sz w:val="24"/>
                <w:szCs w:val="24"/>
              </w:rPr>
              <w:t>graphic organizer</w:t>
            </w:r>
            <w:r w:rsidR="00991920">
              <w:rPr>
                <w:rFonts w:ascii="Times New Roman" w:hAnsi="Times New Roman" w:cs="Times New Roman"/>
                <w:sz w:val="24"/>
                <w:szCs w:val="24"/>
              </w:rPr>
              <w:t xml:space="preserve">s </w:t>
            </w:r>
            <w:r>
              <w:rPr>
                <w:rFonts w:ascii="Times New Roman" w:hAnsi="Times New Roman" w:cs="Times New Roman"/>
                <w:sz w:val="24"/>
                <w:szCs w:val="24"/>
              </w:rPr>
              <w:t>to gauge students learning and prepare for the next lesson</w:t>
            </w:r>
            <w:r w:rsidR="002442CB">
              <w:rPr>
                <w:rFonts w:ascii="Times New Roman" w:hAnsi="Times New Roman" w:cs="Times New Roman"/>
                <w:sz w:val="24"/>
                <w:szCs w:val="24"/>
              </w:rPr>
              <w:t>.</w:t>
            </w: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F0A" w:rsidRDefault="006B6F0A" w:rsidP="00D7779B">
      <w:pPr>
        <w:spacing w:after="0" w:line="240" w:lineRule="auto"/>
      </w:pPr>
      <w:r>
        <w:separator/>
      </w:r>
    </w:p>
  </w:endnote>
  <w:endnote w:type="continuationSeparator" w:id="0">
    <w:p w:rsidR="006B6F0A" w:rsidRDefault="006B6F0A"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F0A" w:rsidRDefault="006B6F0A" w:rsidP="00D7779B">
      <w:pPr>
        <w:spacing w:after="0" w:line="240" w:lineRule="auto"/>
      </w:pPr>
      <w:r>
        <w:separator/>
      </w:r>
    </w:p>
  </w:footnote>
  <w:footnote w:type="continuationSeparator" w:id="0">
    <w:p w:rsidR="006B6F0A" w:rsidRDefault="006B6F0A"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0246D63"/>
    <w:multiLevelType w:val="hybridMultilevel"/>
    <w:tmpl w:val="8A3CC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C72B0"/>
    <w:multiLevelType w:val="hybridMultilevel"/>
    <w:tmpl w:val="1D00D0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A42097"/>
    <w:multiLevelType w:val="hybridMultilevel"/>
    <w:tmpl w:val="367CA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71001"/>
    <w:multiLevelType w:val="hybridMultilevel"/>
    <w:tmpl w:val="C552755A"/>
    <w:lvl w:ilvl="0" w:tplc="91E6C7C0">
      <w:start w:val="1"/>
      <w:numFmt w:val="lowerLetter"/>
      <w:lvlText w:val="%1."/>
      <w:lvlJc w:val="left"/>
      <w:pPr>
        <w:ind w:left="864" w:hanging="360"/>
      </w:pPr>
      <w:rPr>
        <w:b/>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nsid w:val="36FC1636"/>
    <w:multiLevelType w:val="hybridMultilevel"/>
    <w:tmpl w:val="7648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E362CB"/>
    <w:multiLevelType w:val="hybridMultilevel"/>
    <w:tmpl w:val="88DA75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840212"/>
    <w:multiLevelType w:val="hybridMultilevel"/>
    <w:tmpl w:val="9356F7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7926F3"/>
    <w:multiLevelType w:val="hybridMultilevel"/>
    <w:tmpl w:val="FD30B4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6627B2"/>
    <w:multiLevelType w:val="hybridMultilevel"/>
    <w:tmpl w:val="31980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5A5A97"/>
    <w:multiLevelType w:val="hybridMultilevel"/>
    <w:tmpl w:val="3B50C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F66B40"/>
    <w:multiLevelType w:val="hybridMultilevel"/>
    <w:tmpl w:val="8AF661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697F54"/>
    <w:multiLevelType w:val="hybridMultilevel"/>
    <w:tmpl w:val="204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FC5A7F"/>
    <w:multiLevelType w:val="hybridMultilevel"/>
    <w:tmpl w:val="F6605D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467B71"/>
    <w:multiLevelType w:val="hybridMultilevel"/>
    <w:tmpl w:val="E244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2D2124"/>
    <w:multiLevelType w:val="hybridMultilevel"/>
    <w:tmpl w:val="37984B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10"/>
  </w:num>
  <w:num w:numId="5">
    <w:abstractNumId w:val="12"/>
  </w:num>
  <w:num w:numId="6">
    <w:abstractNumId w:val="9"/>
  </w:num>
  <w:num w:numId="7">
    <w:abstractNumId w:val="3"/>
  </w:num>
  <w:num w:numId="8">
    <w:abstractNumId w:val="6"/>
  </w:num>
  <w:num w:numId="9">
    <w:abstractNumId w:val="16"/>
  </w:num>
  <w:num w:numId="10">
    <w:abstractNumId w:val="14"/>
  </w:num>
  <w:num w:numId="11">
    <w:abstractNumId w:val="4"/>
  </w:num>
  <w:num w:numId="12">
    <w:abstractNumId w:val="8"/>
  </w:num>
  <w:num w:numId="13">
    <w:abstractNumId w:val="5"/>
  </w:num>
  <w:num w:numId="14">
    <w:abstractNumId w:val="17"/>
  </w:num>
  <w:num w:numId="15">
    <w:abstractNumId w:val="15"/>
  </w:num>
  <w:num w:numId="16">
    <w:abstractNumId w:val="2"/>
  </w:num>
  <w:num w:numId="17">
    <w:abstractNumId w:val="13"/>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55B03"/>
    <w:rsid w:val="0007242D"/>
    <w:rsid w:val="00137C61"/>
    <w:rsid w:val="00224A5F"/>
    <w:rsid w:val="002442CB"/>
    <w:rsid w:val="0028190D"/>
    <w:rsid w:val="00341FE8"/>
    <w:rsid w:val="003B5FB2"/>
    <w:rsid w:val="003D7D31"/>
    <w:rsid w:val="003E37C9"/>
    <w:rsid w:val="003F39B8"/>
    <w:rsid w:val="004B658C"/>
    <w:rsid w:val="0051657B"/>
    <w:rsid w:val="00570FB8"/>
    <w:rsid w:val="005C4CBE"/>
    <w:rsid w:val="00643719"/>
    <w:rsid w:val="006A0ACD"/>
    <w:rsid w:val="006B6F0A"/>
    <w:rsid w:val="006F794C"/>
    <w:rsid w:val="007262C9"/>
    <w:rsid w:val="007A3A35"/>
    <w:rsid w:val="008C13D7"/>
    <w:rsid w:val="009155FD"/>
    <w:rsid w:val="00991920"/>
    <w:rsid w:val="009B085C"/>
    <w:rsid w:val="00A37282"/>
    <w:rsid w:val="00A90A8F"/>
    <w:rsid w:val="00C15D8C"/>
    <w:rsid w:val="00C92D93"/>
    <w:rsid w:val="00CD5617"/>
    <w:rsid w:val="00D7779B"/>
    <w:rsid w:val="00D801CF"/>
    <w:rsid w:val="00D90B0B"/>
    <w:rsid w:val="00DD6FE2"/>
    <w:rsid w:val="00E614E2"/>
    <w:rsid w:val="00F0154F"/>
    <w:rsid w:val="00F026CD"/>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Holly</cp:lastModifiedBy>
  <cp:revision>2</cp:revision>
  <cp:lastPrinted>2012-05-01T14:47:00Z</cp:lastPrinted>
  <dcterms:created xsi:type="dcterms:W3CDTF">2012-07-18T18:14:00Z</dcterms:created>
  <dcterms:modified xsi:type="dcterms:W3CDTF">2012-07-18T18:14:00Z</dcterms:modified>
</cp:coreProperties>
</file>